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C5" w:rsidRPr="002E757F" w:rsidRDefault="00DE7CC5" w:rsidP="00DE7CC5">
      <w:pPr>
        <w:pStyle w:val="ConsPlusNormal"/>
        <w:jc w:val="center"/>
        <w:outlineLvl w:val="0"/>
        <w:rPr>
          <w:b/>
        </w:rPr>
      </w:pPr>
      <w:r w:rsidRPr="002E757F">
        <w:rPr>
          <w:b/>
        </w:rPr>
        <w:t>Государственная регистрация права собственности</w:t>
      </w:r>
      <w:r>
        <w:rPr>
          <w:b/>
        </w:rPr>
        <w:t xml:space="preserve"> на жилое помещение</w:t>
      </w:r>
      <w:r>
        <w:rPr>
          <w:b/>
        </w:rPr>
        <w:br/>
      </w:r>
      <w:r w:rsidRPr="002E757F">
        <w:rPr>
          <w:b/>
        </w:rPr>
        <w:t>в жилищном, жилищно-строительном</w:t>
      </w:r>
      <w:r>
        <w:rPr>
          <w:b/>
        </w:rPr>
        <w:br/>
      </w:r>
      <w:r w:rsidRPr="002E757F">
        <w:rPr>
          <w:b/>
        </w:rPr>
        <w:t>или жилищном накопительном кооперативе</w:t>
      </w:r>
    </w:p>
    <w:p w:rsidR="00DE7CC5" w:rsidRDefault="00DE7CC5" w:rsidP="00DE7CC5">
      <w:pPr>
        <w:pStyle w:val="ConsPlusNormal"/>
      </w:pPr>
    </w:p>
    <w:p w:rsidR="00DE7CC5" w:rsidRDefault="00DE7CC5" w:rsidP="00DE7CC5">
      <w:pPr>
        <w:pStyle w:val="ConsPlusNormal"/>
        <w:ind w:firstLine="540"/>
        <w:jc w:val="both"/>
      </w:pPr>
      <w:r>
        <w:t>1. Заявлени</w:t>
      </w:r>
      <w:proofErr w:type="gramStart"/>
      <w:r>
        <w:t>е(</w:t>
      </w:r>
      <w:proofErr w:type="gramEnd"/>
      <w:r>
        <w:t>я) о государственной регистрации (оригинал):</w:t>
      </w:r>
    </w:p>
    <w:p w:rsidR="00DE7CC5" w:rsidRDefault="00DE7CC5" w:rsidP="00DE7CC5">
      <w:pPr>
        <w:pStyle w:val="ConsPlusNormal"/>
        <w:ind w:firstLine="540"/>
        <w:jc w:val="both"/>
      </w:pPr>
      <w:r>
        <w:t xml:space="preserve">- права собственности - представляет обладатель подлежащих государственной регистрации прав (член кооператива, другое лицо, имеющее право </w:t>
      </w:r>
      <w:r>
        <w:br/>
        <w:t xml:space="preserve">на </w:t>
      </w:r>
      <w:proofErr w:type="spellStart"/>
      <w:r>
        <w:t>паенакопления</w:t>
      </w:r>
      <w:proofErr w:type="spellEnd"/>
      <w:r>
        <w:t>);</w:t>
      </w:r>
    </w:p>
    <w:p w:rsidR="00DE7CC5" w:rsidRPr="00EC6AF2" w:rsidRDefault="00DE7CC5" w:rsidP="00DE7CC5">
      <w:pPr>
        <w:pStyle w:val="ConsPlusNormal"/>
        <w:ind w:firstLine="540"/>
        <w:jc w:val="both"/>
      </w:pPr>
      <w:r>
        <w:t xml:space="preserve">- перехода права - представляет представитель кооператива в случае, если право собственности кооператива на жилое помещение было зарегистрировано </w:t>
      </w:r>
      <w:r>
        <w:br/>
      </w:r>
      <w:r w:rsidRPr="00EC6AF2">
        <w:t xml:space="preserve">в установленном </w:t>
      </w:r>
      <w:hyperlink r:id="rId4" w:history="1">
        <w:r w:rsidRPr="00EC6AF2">
          <w:t>Законом</w:t>
        </w:r>
      </w:hyperlink>
      <w:r w:rsidRPr="00EC6AF2">
        <w:t xml:space="preserve"> о регистрации порядке;</w:t>
      </w:r>
    </w:p>
    <w:p w:rsidR="00DE7CC5" w:rsidRDefault="00DE7CC5" w:rsidP="00DE7CC5">
      <w:pPr>
        <w:pStyle w:val="ConsPlusNormal"/>
        <w:ind w:firstLine="540"/>
        <w:jc w:val="both"/>
      </w:pPr>
      <w:proofErr w:type="gramStart"/>
      <w:r>
        <w:t xml:space="preserve">- ипотеки в силу закона - представляет залогодатель (обладатель подлежащих государственной регистрации прав) или залогодержатель (представитель банка, иной кредитной организации, другого юридического лица) в случаях, когда </w:t>
      </w:r>
      <w:r>
        <w:br/>
        <w:t xml:space="preserve">для внесения паевого взноса за жилое помещение полностью или частично использовались кредитные средства банка или иной кредитной организации либо средства целевого займа, предоставленного другим юридическим лицом, </w:t>
      </w:r>
      <w:r>
        <w:br/>
        <w:t>и соответствующие обязательства обладателя, подлежащих государственной регистрации прав по возврату</w:t>
      </w:r>
      <w:proofErr w:type="gramEnd"/>
      <w:r>
        <w:t xml:space="preserve"> кредитных или заемных средств на момент представления документов на государственную регистрацию права не прекращены надлежащим исполнением, в </w:t>
      </w:r>
      <w:proofErr w:type="gramStart"/>
      <w:r>
        <w:t>связи</w:t>
      </w:r>
      <w:proofErr w:type="gramEnd"/>
      <w:r>
        <w:t xml:space="preserve"> с чем возникла ипотека в силу закона, подлежащая государственной регистрации одновременно с государственной регистрацией права собственности.</w:t>
      </w:r>
    </w:p>
    <w:p w:rsidR="00DE7CC5" w:rsidRDefault="00DE7CC5" w:rsidP="00DE7CC5">
      <w:pPr>
        <w:pStyle w:val="ConsPlusNormal"/>
        <w:ind w:firstLine="540"/>
        <w:jc w:val="both"/>
      </w:pPr>
      <w:r>
        <w:t>2. Документ, удостоверяющий личность представителя юридического лица (оригинал).</w:t>
      </w:r>
    </w:p>
    <w:p w:rsidR="00DE7CC5" w:rsidRDefault="00DE7CC5" w:rsidP="00DE7CC5">
      <w:pPr>
        <w:pStyle w:val="ConsPlusNormal"/>
        <w:ind w:firstLine="540"/>
        <w:jc w:val="both"/>
      </w:pPr>
      <w:r>
        <w:t xml:space="preserve">3. Документы, подтверждающие полномочия представителя юридического лица действовать от имени юридического лица (оригинал либо заверенная </w:t>
      </w:r>
      <w:r>
        <w:br/>
        <w:t>в установленном порядке копия и копия).</w:t>
      </w:r>
    </w:p>
    <w:p w:rsidR="00DE7CC5" w:rsidRDefault="00DE7CC5" w:rsidP="00DE7CC5">
      <w:pPr>
        <w:pStyle w:val="ConsPlusNormal"/>
        <w:ind w:firstLine="540"/>
        <w:jc w:val="both"/>
      </w:pPr>
      <w:r>
        <w:t>4. </w:t>
      </w:r>
      <w:proofErr w:type="gramStart"/>
      <w:r>
        <w:t xml:space="preserve">Учредительные документы юридического лица либо удостоверенные </w:t>
      </w:r>
      <w:r>
        <w:br/>
        <w:t xml:space="preserve">в установленном порядке копии учредительных документов юридического лица </w:t>
      </w:r>
      <w:r>
        <w:br/>
        <w:t xml:space="preserve">или заверенные лицом, имеющим право действовать без доверенности от имени юридического лица, и печатью юридического лица копии этих учредительных документов не представляются в орган, осуществляющий государственную регистрацию прав, в случае, если ранее в указанный орган были представлены учредительные документы юридического лица вместе с заявлением </w:t>
      </w:r>
      <w:r>
        <w:br/>
        <w:t>о государственной</w:t>
      </w:r>
      <w:proofErr w:type="gramEnd"/>
      <w:r>
        <w:t xml:space="preserve">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недвижимости, а </w:t>
      </w:r>
      <w:proofErr w:type="gramStart"/>
      <w:r>
        <w:t>также</w:t>
      </w:r>
      <w:proofErr w:type="gramEnd"/>
      <w:r>
        <w:t xml:space="preserve"> если </w:t>
      </w:r>
      <w:r>
        <w:br/>
        <w:t>с момента проведения государственной регистрации права юридического лица федеральным органом исполнительной власти, осуществляющим государственную регистрацию юридических лиц, не регистрировались изменения учредительных документов юридического лица.</w:t>
      </w:r>
    </w:p>
    <w:p w:rsidR="00DE7CC5" w:rsidRDefault="00DE7CC5" w:rsidP="00DE7CC5">
      <w:pPr>
        <w:pStyle w:val="ConsPlusNormal"/>
        <w:ind w:firstLine="540"/>
        <w:jc w:val="both"/>
      </w:pPr>
      <w:r>
        <w:t>5. Справка о полном внесении (полной выплате) паевого взноса, подписанная уполномоченным лицом кооператива и главным бухгалтером (оригинал и копия).</w:t>
      </w:r>
    </w:p>
    <w:p w:rsidR="00DE7CC5" w:rsidRDefault="00DE7CC5" w:rsidP="00DE7CC5">
      <w:pPr>
        <w:pStyle w:val="ConsPlusNormal"/>
        <w:ind w:firstLine="540"/>
        <w:jc w:val="both"/>
      </w:pPr>
      <w:r>
        <w:lastRenderedPageBreak/>
        <w:t xml:space="preserve">6. Документ, подтверждающий право на </w:t>
      </w:r>
      <w:proofErr w:type="spellStart"/>
      <w:r>
        <w:t>паенакопления</w:t>
      </w:r>
      <w:proofErr w:type="spellEnd"/>
      <w:r>
        <w:t xml:space="preserve"> или на жилое помещение, за которое полностью внесен паевой взнос, выданный на имя обладателя подлежащих государственной регистрации прав (например, свидетельство о праве на наследство; представляется в случае, если в справке </w:t>
      </w:r>
      <w:r>
        <w:br/>
        <w:t>о полном внесении (полной выплате) паевого взноса указано иное лицо, например наследодатель) (оригинал и копия, а если таким документом является решение суда - копия, не менее 2-х экземпляров).</w:t>
      </w:r>
    </w:p>
    <w:p w:rsidR="00DE7CC5" w:rsidRDefault="00DE7CC5" w:rsidP="00DE7CC5">
      <w:pPr>
        <w:pStyle w:val="ConsPlusNormal"/>
        <w:ind w:firstLine="540"/>
        <w:jc w:val="both"/>
      </w:pPr>
      <w:r>
        <w:t xml:space="preserve">7. Учредительные документы кооператива (со всеми изменениями </w:t>
      </w:r>
      <w:r>
        <w:br/>
        <w:t xml:space="preserve">и дополнениями) (документы не представляются, если ранее они были представлены при государственной регистрации права на другое помещение </w:t>
      </w:r>
      <w:r>
        <w:br/>
        <w:t>в соответствующем многоквартирном доме) (оригинал либо удостоверенная</w:t>
      </w:r>
      <w:r>
        <w:br/>
        <w:t>в установленном порядке копия).</w:t>
      </w:r>
    </w:p>
    <w:p w:rsidR="00DE7CC5" w:rsidRDefault="00DE7CC5" w:rsidP="00DE7CC5">
      <w:pPr>
        <w:pStyle w:val="ConsPlusNormal"/>
        <w:ind w:firstLine="540"/>
        <w:jc w:val="both"/>
      </w:pPr>
      <w:r>
        <w:t>8. </w:t>
      </w:r>
      <w:proofErr w:type="gramStart"/>
      <w:r>
        <w:t xml:space="preserve">Документ, подтверждающий полномочия лица (за исключением главного бухгалтера), выдавшего справку о полном внесении (полной выплате) паевого взноса (например, протокол общего собрания членов кооператива; документ </w:t>
      </w:r>
      <w:r>
        <w:br/>
        <w:t>не представляется, если ранее он был представлен при государственной регистрации права на другое помещение в соответствующем многоквартирном доме и данное лицо не переизбрано) (оригинал либо удостоверенная в установленном порядке копия).</w:t>
      </w:r>
      <w:proofErr w:type="gramEnd"/>
    </w:p>
    <w:p w:rsidR="00DE7CC5" w:rsidRDefault="00DE7CC5" w:rsidP="00DE7CC5">
      <w:pPr>
        <w:pStyle w:val="ConsPlusNormal"/>
        <w:ind w:firstLine="540"/>
        <w:jc w:val="both"/>
      </w:pPr>
      <w:r>
        <w:t xml:space="preserve">9. Договор, из которого возникло обеспечиваемое ипотекой обязательство (если </w:t>
      </w:r>
      <w:proofErr w:type="gramStart"/>
      <w:r>
        <w:t>возникает и подлежит</w:t>
      </w:r>
      <w:proofErr w:type="gramEnd"/>
      <w:r>
        <w:t xml:space="preserve"> государственной регистрации также ипотека в силу закона) (оригинал и копия).</w:t>
      </w:r>
    </w:p>
    <w:p w:rsidR="00DE7CC5" w:rsidRDefault="00DE7CC5" w:rsidP="00DE7CC5">
      <w:pPr>
        <w:pStyle w:val="ConsPlusNormal"/>
        <w:ind w:firstLine="540"/>
        <w:jc w:val="both"/>
      </w:pPr>
      <w:r>
        <w:t xml:space="preserve">10. Закладная и документы, названные в закладной в качестве приложений </w:t>
      </w:r>
      <w:r>
        <w:br/>
        <w:t>(в случае составления закладной при возникновении ипотеки в силу закона, если иное не предусмотрено федеральным законом) (оригинал и копия).</w:t>
      </w:r>
    </w:p>
    <w:p w:rsidR="00DE7CC5" w:rsidRDefault="00DE7CC5" w:rsidP="00DE7CC5">
      <w:pPr>
        <w:pStyle w:val="ConsPlusNormal"/>
        <w:ind w:firstLine="540"/>
        <w:jc w:val="both"/>
      </w:pPr>
      <w:r>
        <w:t>11. Иные документы, которые в установленных законодательством случаях необходимы для государственной регистрации.</w:t>
      </w:r>
    </w:p>
    <w:p w:rsidR="00DE7CC5" w:rsidRPr="00EC6AF2" w:rsidRDefault="00DE7CC5" w:rsidP="00DE7CC5">
      <w:pPr>
        <w:pStyle w:val="ConsPlusNormal"/>
        <w:ind w:firstLine="540"/>
        <w:jc w:val="both"/>
      </w:pPr>
      <w:r w:rsidRPr="00EC6AF2">
        <w:t xml:space="preserve">Не допускается осуществление государственной регистрации права на объект недвижимого имущества, который не считается учтенным в соответствии с </w:t>
      </w:r>
      <w:hyperlink r:id="rId5" w:history="1">
        <w:r w:rsidRPr="00EC6AF2">
          <w:t>Законом</w:t>
        </w:r>
      </w:hyperlink>
      <w:r w:rsidRPr="00EC6AF2">
        <w:t xml:space="preserve"> о кадастре, за исключением случаев, предусмотренных федеральным законом.</w:t>
      </w:r>
    </w:p>
    <w:p w:rsidR="007472F1" w:rsidRDefault="007472F1"/>
    <w:sectPr w:rsidR="007472F1" w:rsidSect="003F3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E7CC5"/>
    <w:rsid w:val="003B6C9C"/>
    <w:rsid w:val="003F315F"/>
    <w:rsid w:val="006C2179"/>
    <w:rsid w:val="007472F1"/>
    <w:rsid w:val="00854A4E"/>
    <w:rsid w:val="008C11AB"/>
    <w:rsid w:val="00CC4CCB"/>
    <w:rsid w:val="00DE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A90D49640B3F1AFFF811CD0F4A5034C74AAECDCFF79E92BA3E641966hDr0L" TargetMode="External"/><Relationship Id="rId4" Type="http://schemas.openxmlformats.org/officeDocument/2006/relationships/hyperlink" Target="consultantplus://offline/ref=80A90D49640B3F1AFFF811CD0F4A5034C74AA1C6C8F79E92BA3E641966hD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GoreevaKA</dc:creator>
  <cp:keywords/>
  <dc:description/>
  <cp:lastModifiedBy>GoreevaKA</cp:lastModifiedBy>
  <cp:revision>2</cp:revision>
  <dcterms:created xsi:type="dcterms:W3CDTF">2016-07-22T12:18:00Z</dcterms:created>
  <dcterms:modified xsi:type="dcterms:W3CDTF">2016-07-22T12:18:00Z</dcterms:modified>
</cp:coreProperties>
</file>