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C" w:rsidRPr="001D7185" w:rsidRDefault="00AA009C" w:rsidP="00AA009C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Внесение изменений в запись ЕГРП, не влекущих за собой</w:t>
      </w:r>
    </w:p>
    <w:p w:rsidR="00AA009C" w:rsidRPr="001D7185" w:rsidRDefault="00AA009C" w:rsidP="00AA009C">
      <w:pPr>
        <w:pStyle w:val="ConsPlusNormal"/>
        <w:jc w:val="center"/>
        <w:rPr>
          <w:b/>
        </w:rPr>
      </w:pPr>
      <w:r w:rsidRPr="001D7185">
        <w:rPr>
          <w:b/>
        </w:rPr>
        <w:t>прекращения или перехода права, ограничения (обременения)</w:t>
      </w:r>
    </w:p>
    <w:p w:rsidR="00AA009C" w:rsidRPr="001D7185" w:rsidRDefault="00AA009C" w:rsidP="00AA009C">
      <w:pPr>
        <w:pStyle w:val="ConsPlusNormal"/>
        <w:jc w:val="center"/>
        <w:rPr>
          <w:b/>
        </w:rPr>
      </w:pPr>
      <w:r w:rsidRPr="001D7185">
        <w:rPr>
          <w:b/>
        </w:rPr>
        <w:t>права на объект недвижимости, прекращения, изменения сделки</w:t>
      </w:r>
    </w:p>
    <w:p w:rsidR="00AA009C" w:rsidRPr="001D7185" w:rsidRDefault="00AA009C" w:rsidP="00AA009C">
      <w:pPr>
        <w:pStyle w:val="ConsPlusNormal"/>
        <w:jc w:val="center"/>
        <w:rPr>
          <w:b/>
        </w:rPr>
      </w:pPr>
      <w:proofErr w:type="gramStart"/>
      <w:r w:rsidRPr="001D7185">
        <w:rPr>
          <w:b/>
        </w:rPr>
        <w:t>с ним (в связи с изменением, расторжением, односторонним</w:t>
      </w:r>
      <w:proofErr w:type="gramEnd"/>
    </w:p>
    <w:p w:rsidR="00AA009C" w:rsidRPr="001D7185" w:rsidRDefault="00AA009C" w:rsidP="00AA009C">
      <w:pPr>
        <w:pStyle w:val="ConsPlusNormal"/>
        <w:jc w:val="center"/>
        <w:rPr>
          <w:b/>
        </w:rPr>
      </w:pPr>
      <w:r w:rsidRPr="001D7185">
        <w:rPr>
          <w:b/>
        </w:rPr>
        <w:t>отказом от исполнения)</w:t>
      </w:r>
    </w:p>
    <w:p w:rsidR="00AA009C" w:rsidRDefault="00AA009C" w:rsidP="00AA009C">
      <w:pPr>
        <w:pStyle w:val="ConsPlusNormal"/>
        <w:ind w:firstLine="540"/>
        <w:jc w:val="both"/>
      </w:pPr>
    </w:p>
    <w:p w:rsidR="00AA009C" w:rsidRDefault="00AA009C" w:rsidP="00AA009C">
      <w:pPr>
        <w:pStyle w:val="ConsPlusNormal"/>
        <w:ind w:firstLine="540"/>
        <w:jc w:val="both"/>
      </w:pPr>
      <w:r>
        <w:t xml:space="preserve">1. Заявление обладателя подлежащих государственной регистрации прав </w:t>
      </w:r>
      <w:r>
        <w:br/>
        <w:t>о внесении изменений в запись ЕГРП (иного лица, например, арендатора, залогодержателя, если изменения требует запись ЕГРП о зарегистрированной сделке с участием данного лица и (или) зарегистрированном ограничении (обременении) права в пользу данного лица, например, об аренде, ипотеке) (оригинал).</w:t>
      </w:r>
    </w:p>
    <w:p w:rsidR="00AA009C" w:rsidRDefault="00AA009C" w:rsidP="00AA009C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AA009C" w:rsidRDefault="00AA009C" w:rsidP="00AA009C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AA009C" w:rsidRDefault="00AA009C" w:rsidP="00AA009C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AA009C" w:rsidRDefault="00AA009C" w:rsidP="00AA009C">
      <w:pPr>
        <w:pStyle w:val="ConsPlusNormal"/>
        <w:ind w:firstLine="540"/>
        <w:jc w:val="both"/>
      </w:pPr>
      <w:r>
        <w:t>5. Иные документы, которые в установленных законодательством случаях необходимы для государственной регистрации.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009C"/>
    <w:rsid w:val="003B6C9C"/>
    <w:rsid w:val="003F315F"/>
    <w:rsid w:val="006C2179"/>
    <w:rsid w:val="007472F1"/>
    <w:rsid w:val="00854A4E"/>
    <w:rsid w:val="008C11AB"/>
    <w:rsid w:val="00AA009C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2016-07-22T12:11:00Z</dcterms:created>
  <dcterms:modified xsi:type="dcterms:W3CDTF">2016-07-22T12:11:00Z</dcterms:modified>
</cp:coreProperties>
</file>